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F0CB1" w14:textId="1BB27214" w:rsidR="00F673F4" w:rsidRDefault="00B840A8" w:rsidP="00DD6075">
      <w:pPr>
        <w:jc w:val="center"/>
      </w:pPr>
      <w:r>
        <w:rPr>
          <w:rFonts w:ascii="Arial" w:hAnsi="Arial" w:cs="Arial"/>
          <w:noProof/>
          <w:color w:val="000000"/>
          <w:bdr w:val="none" w:sz="0" w:space="0" w:color="auto" w:frame="1"/>
        </w:rPr>
        <w:drawing>
          <wp:inline distT="0" distB="0" distL="0" distR="0" wp14:anchorId="75DC26E9" wp14:editId="7F08E91E">
            <wp:extent cx="3324225" cy="548640"/>
            <wp:effectExtent l="0" t="0" r="9525" b="3810"/>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10;&#10;Description automatically generated with medium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24225" cy="548640"/>
                    </a:xfrm>
                    <a:prstGeom prst="rect">
                      <a:avLst/>
                    </a:prstGeom>
                    <a:noFill/>
                    <a:ln>
                      <a:noFill/>
                    </a:ln>
                  </pic:spPr>
                </pic:pic>
              </a:graphicData>
            </a:graphic>
          </wp:inline>
        </w:drawing>
      </w:r>
    </w:p>
    <w:p w14:paraId="1A9B66CF" w14:textId="77777777" w:rsidR="00217E25" w:rsidRPr="00D03CFD" w:rsidRDefault="00217E25" w:rsidP="00217E25">
      <w:pPr>
        <w:pStyle w:val="Body"/>
        <w:jc w:val="both"/>
        <w:rPr>
          <w:rFonts w:ascii="Arial" w:hAnsi="Arial" w:cs="Arial"/>
          <w:sz w:val="24"/>
          <w:szCs w:val="24"/>
        </w:rPr>
      </w:pPr>
      <w:r w:rsidRPr="00D03CFD">
        <w:rPr>
          <w:rFonts w:ascii="Arial" w:hAnsi="Arial" w:cs="Arial"/>
          <w:sz w:val="24"/>
          <w:szCs w:val="24"/>
        </w:rPr>
        <w:t>An Ordinance of the Falling Waters Homeowners’ Association</w:t>
      </w:r>
    </w:p>
    <w:p w14:paraId="56C3D150" w14:textId="77777777" w:rsidR="00217E25" w:rsidRPr="00D03CFD" w:rsidRDefault="00217E25" w:rsidP="00217E25">
      <w:pPr>
        <w:pStyle w:val="Body"/>
        <w:jc w:val="both"/>
        <w:rPr>
          <w:rFonts w:ascii="Arial" w:hAnsi="Arial" w:cs="Arial"/>
        </w:rPr>
      </w:pPr>
    </w:p>
    <w:p w14:paraId="3141DA28" w14:textId="77777777" w:rsidR="00217E25" w:rsidRPr="00D03CFD" w:rsidRDefault="00217E25" w:rsidP="00217E25">
      <w:pPr>
        <w:pStyle w:val="Body"/>
        <w:jc w:val="both"/>
        <w:rPr>
          <w:rFonts w:ascii="Arial" w:hAnsi="Arial" w:cs="Arial"/>
        </w:rPr>
      </w:pPr>
    </w:p>
    <w:p w14:paraId="465B002E" w14:textId="77777777" w:rsidR="00217E25" w:rsidRPr="00D03CFD" w:rsidRDefault="00217E25" w:rsidP="00217E25">
      <w:pPr>
        <w:pStyle w:val="Body"/>
        <w:jc w:val="both"/>
        <w:rPr>
          <w:rFonts w:ascii="Arial" w:hAnsi="Arial" w:cs="Arial"/>
        </w:rPr>
      </w:pPr>
      <w:r w:rsidRPr="00D03CFD">
        <w:rPr>
          <w:rFonts w:ascii="Arial" w:hAnsi="Arial" w:cs="Arial"/>
        </w:rPr>
        <w:t>No person or entity shall make, continue, or cause to be made any loud, unnecessary, or unusual noise or noises whatsoever which unreasonably annoys, disturbs, injures, or endangers the comfort, repose, health, peace, safety, or welfare of any person or precludes their enjoyment of property or affects their property’s value.  This general prohibition is not limited by the specific restrictions listed in the following sections.</w:t>
      </w:r>
    </w:p>
    <w:p w14:paraId="2C22C1C6" w14:textId="77777777" w:rsidR="00217E25" w:rsidRPr="00D03CFD" w:rsidRDefault="00217E25" w:rsidP="00217E25">
      <w:pPr>
        <w:pStyle w:val="Body"/>
        <w:jc w:val="both"/>
        <w:rPr>
          <w:rFonts w:ascii="Arial" w:hAnsi="Arial" w:cs="Arial"/>
        </w:rPr>
      </w:pPr>
    </w:p>
    <w:p w14:paraId="4C709355" w14:textId="77777777" w:rsidR="00217E25" w:rsidRPr="00D03CFD" w:rsidRDefault="00217E25" w:rsidP="00217E25">
      <w:pPr>
        <w:pStyle w:val="Default"/>
        <w:spacing w:before="0" w:line="240" w:lineRule="auto"/>
        <w:jc w:val="both"/>
        <w:rPr>
          <w:rFonts w:ascii="Arial" w:eastAsia="Arial" w:hAnsi="Arial" w:cs="Arial"/>
          <w:color w:val="212529"/>
        </w:rPr>
      </w:pPr>
      <w:r w:rsidRPr="00D03CFD">
        <w:rPr>
          <w:rFonts w:ascii="Arial" w:hAnsi="Arial" w:cs="Arial"/>
          <w:color w:val="212529"/>
        </w:rPr>
        <w:t>SPECIFIC RESTRICTIONS</w:t>
      </w:r>
    </w:p>
    <w:p w14:paraId="15D10BE2" w14:textId="77777777" w:rsidR="00217E25" w:rsidRPr="00D03CFD" w:rsidRDefault="00217E25" w:rsidP="00217E25">
      <w:pPr>
        <w:pStyle w:val="Default"/>
        <w:spacing w:before="0" w:line="240" w:lineRule="auto"/>
        <w:jc w:val="both"/>
        <w:rPr>
          <w:rFonts w:ascii="Arial" w:eastAsia="Arial" w:hAnsi="Arial" w:cs="Arial"/>
          <w:color w:val="212529"/>
        </w:rPr>
      </w:pPr>
    </w:p>
    <w:p w14:paraId="0FC19514" w14:textId="77777777" w:rsidR="00217E25" w:rsidRPr="00D03CFD" w:rsidRDefault="00217E25" w:rsidP="00217E25">
      <w:pPr>
        <w:pStyle w:val="Default"/>
        <w:spacing w:before="0" w:line="240" w:lineRule="auto"/>
        <w:jc w:val="both"/>
        <w:rPr>
          <w:rFonts w:ascii="Arial" w:eastAsia="Arial" w:hAnsi="Arial" w:cs="Arial"/>
          <w:color w:val="212529"/>
          <w:sz w:val="22"/>
          <w:szCs w:val="22"/>
        </w:rPr>
      </w:pPr>
      <w:r w:rsidRPr="00D03CFD">
        <w:rPr>
          <w:rFonts w:ascii="Arial" w:hAnsi="Arial" w:cs="Arial"/>
          <w:color w:val="212529"/>
          <w:sz w:val="22"/>
          <w:szCs w:val="22"/>
        </w:rPr>
        <w:t>The following acts are declared to be unlawful</w:t>
      </w:r>
    </w:p>
    <w:p w14:paraId="1080C7AE" w14:textId="77777777" w:rsidR="00217E25" w:rsidRPr="00D03CFD" w:rsidRDefault="00217E25" w:rsidP="00217E25">
      <w:pPr>
        <w:pStyle w:val="Default"/>
        <w:spacing w:before="0" w:line="240" w:lineRule="auto"/>
        <w:jc w:val="both"/>
        <w:rPr>
          <w:rFonts w:ascii="Arial" w:eastAsia="Arial" w:hAnsi="Arial" w:cs="Arial"/>
          <w:color w:val="212529"/>
          <w:sz w:val="22"/>
          <w:szCs w:val="22"/>
        </w:rPr>
      </w:pPr>
    </w:p>
    <w:p w14:paraId="37792685" w14:textId="77777777" w:rsidR="00217E25" w:rsidRDefault="00217E25" w:rsidP="00217E25">
      <w:pPr>
        <w:pStyle w:val="Default"/>
        <w:numPr>
          <w:ilvl w:val="0"/>
          <w:numId w:val="1"/>
        </w:numPr>
        <w:spacing w:before="0" w:line="240" w:lineRule="auto"/>
        <w:jc w:val="both"/>
        <w:rPr>
          <w:rFonts w:ascii="Arial" w:hAnsi="Arial" w:cs="Arial"/>
          <w:color w:val="212529"/>
          <w:sz w:val="22"/>
          <w:szCs w:val="22"/>
        </w:rPr>
      </w:pPr>
      <w:proofErr w:type="gramStart"/>
      <w:r w:rsidRPr="00D03CFD">
        <w:rPr>
          <w:rFonts w:ascii="Arial" w:hAnsi="Arial" w:cs="Arial"/>
          <w:color w:val="212529"/>
          <w:sz w:val="22"/>
          <w:szCs w:val="22"/>
        </w:rPr>
        <w:t>Radios</w:t>
      </w:r>
      <w:proofErr w:type="gramEnd"/>
      <w:r w:rsidRPr="00D03CFD">
        <w:rPr>
          <w:rFonts w:ascii="Arial" w:hAnsi="Arial" w:cs="Arial"/>
          <w:color w:val="212529"/>
          <w:sz w:val="22"/>
          <w:szCs w:val="22"/>
        </w:rPr>
        <w:t xml:space="preserve">, televisions, musical instruments, streaming devices, tape or record players, amplifiers, and similar devices: operating or permitting the use or operations of any such device between the hours of 11:00 </w:t>
      </w:r>
      <w:proofErr w:type="spellStart"/>
      <w:r w:rsidRPr="00D03CFD">
        <w:rPr>
          <w:rFonts w:ascii="Arial" w:hAnsi="Arial" w:cs="Arial"/>
          <w:color w:val="212529"/>
          <w:sz w:val="22"/>
          <w:szCs w:val="22"/>
        </w:rPr>
        <w:t>p.m.and</w:t>
      </w:r>
      <w:proofErr w:type="spellEnd"/>
      <w:r w:rsidRPr="00D03CFD">
        <w:rPr>
          <w:rFonts w:ascii="Arial" w:hAnsi="Arial" w:cs="Arial"/>
          <w:color w:val="212529"/>
          <w:sz w:val="22"/>
          <w:szCs w:val="22"/>
        </w:rPr>
        <w:t xml:space="preserve"> 9:00 a.m. in a manner that creates noise audible across property lines. </w:t>
      </w:r>
    </w:p>
    <w:p w14:paraId="3DC77AA8" w14:textId="77777777" w:rsidR="00217E25" w:rsidRPr="00D03CFD" w:rsidRDefault="00217E25" w:rsidP="00217E25">
      <w:pPr>
        <w:pStyle w:val="Default"/>
        <w:spacing w:before="0" w:line="240" w:lineRule="auto"/>
        <w:ind w:left="1080"/>
        <w:jc w:val="both"/>
        <w:rPr>
          <w:rFonts w:ascii="Arial" w:eastAsia="Arial" w:hAnsi="Arial" w:cs="Arial"/>
          <w:color w:val="212529"/>
          <w:sz w:val="22"/>
          <w:szCs w:val="22"/>
        </w:rPr>
      </w:pPr>
    </w:p>
    <w:p w14:paraId="28B95DAB" w14:textId="77777777" w:rsidR="00217E25" w:rsidRDefault="00217E25" w:rsidP="00217E25">
      <w:pPr>
        <w:pStyle w:val="Default"/>
        <w:numPr>
          <w:ilvl w:val="0"/>
          <w:numId w:val="1"/>
        </w:numPr>
        <w:spacing w:before="0" w:line="240" w:lineRule="auto"/>
        <w:jc w:val="both"/>
        <w:rPr>
          <w:rFonts w:ascii="Arial" w:hAnsi="Arial" w:cs="Arial"/>
          <w:color w:val="212529"/>
          <w:sz w:val="22"/>
          <w:szCs w:val="22"/>
        </w:rPr>
      </w:pPr>
      <w:r w:rsidRPr="00D03CFD">
        <w:rPr>
          <w:rFonts w:ascii="Arial" w:hAnsi="Arial" w:cs="Arial"/>
          <w:color w:val="212529"/>
          <w:sz w:val="22"/>
          <w:szCs w:val="22"/>
        </w:rPr>
        <w:t>Lawn care, domestic use of construction equipment/tools:  operating lawn and garden tools and lawnmowers and similar devices used outdoors as well as domestic use of power tools between the hours of 9:00 p.m. and 7:00 a.m. Monday-Friday or 9:00 p.m. and 8:00 a.m. Saturday, Sunday, and legal holidays in such a manner that will disturb or annoy any reasonable person nearby.  There is an exception</w:t>
      </w:r>
      <w:r>
        <w:rPr>
          <w:rFonts w:ascii="Arial" w:hAnsi="Arial" w:cs="Arial"/>
          <w:color w:val="212529"/>
          <w:sz w:val="22"/>
          <w:szCs w:val="22"/>
        </w:rPr>
        <w:t xml:space="preserve"> </w:t>
      </w:r>
      <w:r w:rsidRPr="00D03CFD">
        <w:rPr>
          <w:rFonts w:ascii="Arial" w:hAnsi="Arial" w:cs="Arial"/>
          <w:color w:val="212529"/>
          <w:sz w:val="22"/>
          <w:szCs w:val="22"/>
        </w:rPr>
        <w:t xml:space="preserve">for snowblowers, which may be operated after 5:00 a.m. </w:t>
      </w:r>
    </w:p>
    <w:p w14:paraId="6A4B2C68" w14:textId="77777777" w:rsidR="00217E25" w:rsidRPr="00D03CFD" w:rsidRDefault="00217E25" w:rsidP="00217E25">
      <w:pPr>
        <w:pStyle w:val="Default"/>
        <w:spacing w:before="0" w:line="240" w:lineRule="auto"/>
        <w:jc w:val="both"/>
        <w:rPr>
          <w:rFonts w:ascii="Arial" w:eastAsia="Arial" w:hAnsi="Arial" w:cs="Arial"/>
          <w:color w:val="212529"/>
          <w:sz w:val="22"/>
          <w:szCs w:val="22"/>
        </w:rPr>
      </w:pPr>
      <w:r w:rsidRPr="00D03CFD">
        <w:rPr>
          <w:rFonts w:ascii="Arial" w:hAnsi="Arial" w:cs="Arial"/>
          <w:color w:val="212529"/>
          <w:sz w:val="22"/>
          <w:szCs w:val="22"/>
        </w:rPr>
        <w:t xml:space="preserve"> </w:t>
      </w:r>
    </w:p>
    <w:p w14:paraId="60F36FF7" w14:textId="77777777" w:rsidR="00217E25" w:rsidRDefault="00217E25" w:rsidP="00217E25">
      <w:pPr>
        <w:pStyle w:val="Default"/>
        <w:numPr>
          <w:ilvl w:val="0"/>
          <w:numId w:val="1"/>
        </w:numPr>
        <w:spacing w:before="0" w:line="240" w:lineRule="auto"/>
        <w:jc w:val="both"/>
        <w:rPr>
          <w:rFonts w:ascii="Arial" w:hAnsi="Arial" w:cs="Arial"/>
          <w:color w:val="212529"/>
          <w:sz w:val="22"/>
          <w:szCs w:val="22"/>
        </w:rPr>
      </w:pPr>
      <w:r w:rsidRPr="00D03CFD">
        <w:rPr>
          <w:rFonts w:ascii="Arial" w:hAnsi="Arial" w:cs="Arial"/>
          <w:color w:val="212529"/>
          <w:sz w:val="22"/>
          <w:szCs w:val="22"/>
        </w:rPr>
        <w:t>Construction: operating or permitting the operation of any tool or equipment used in</w:t>
      </w:r>
      <w:r>
        <w:rPr>
          <w:rFonts w:ascii="Arial" w:hAnsi="Arial" w:cs="Arial"/>
          <w:color w:val="212529"/>
          <w:sz w:val="22"/>
          <w:szCs w:val="22"/>
        </w:rPr>
        <w:t xml:space="preserve"> </w:t>
      </w:r>
      <w:r w:rsidRPr="00D03CFD">
        <w:rPr>
          <w:rFonts w:ascii="Arial" w:hAnsi="Arial" w:cs="Arial"/>
          <w:color w:val="212529"/>
          <w:sz w:val="22"/>
          <w:szCs w:val="22"/>
        </w:rPr>
        <w:t xml:space="preserve">construction, drilling or demolition between the hours of 7:00 p.m. and 7:00 a.m. Monday-Friday or 7:00p.m. and 8:00 a.m. Saturday, Sunday, and legal holidays in such a manner that will disturb or annoy any reasonable person nearby. </w:t>
      </w:r>
    </w:p>
    <w:p w14:paraId="761B3CEE" w14:textId="77777777" w:rsidR="00217E25" w:rsidRPr="00D03CFD" w:rsidRDefault="00217E25" w:rsidP="00217E25">
      <w:pPr>
        <w:pStyle w:val="Default"/>
        <w:spacing w:before="0" w:line="240" w:lineRule="auto"/>
        <w:jc w:val="both"/>
        <w:rPr>
          <w:rFonts w:ascii="Arial" w:eastAsia="Arial" w:hAnsi="Arial" w:cs="Arial"/>
          <w:color w:val="212529"/>
          <w:sz w:val="22"/>
          <w:szCs w:val="22"/>
        </w:rPr>
      </w:pPr>
      <w:r w:rsidRPr="00D03CFD">
        <w:rPr>
          <w:rFonts w:ascii="Arial" w:hAnsi="Arial" w:cs="Arial"/>
          <w:color w:val="212529"/>
          <w:sz w:val="22"/>
          <w:szCs w:val="22"/>
        </w:rPr>
        <w:t xml:space="preserve"> </w:t>
      </w:r>
      <w:r w:rsidRPr="00D03CFD">
        <w:rPr>
          <w:rFonts w:ascii="Arial" w:hAnsi="Arial" w:cs="Arial"/>
          <w:color w:val="212529"/>
          <w:sz w:val="22"/>
          <w:szCs w:val="22"/>
        </w:rPr>
        <w:tab/>
      </w:r>
    </w:p>
    <w:p w14:paraId="0DFD6D60" w14:textId="77777777" w:rsidR="00217E25" w:rsidRPr="00D03CFD" w:rsidRDefault="00217E25" w:rsidP="00217E25">
      <w:pPr>
        <w:pStyle w:val="Default"/>
        <w:numPr>
          <w:ilvl w:val="0"/>
          <w:numId w:val="1"/>
        </w:numPr>
        <w:spacing w:before="0" w:line="240" w:lineRule="auto"/>
        <w:jc w:val="both"/>
        <w:rPr>
          <w:rFonts w:ascii="Arial" w:eastAsia="Arial" w:hAnsi="Arial" w:cs="Arial"/>
          <w:color w:val="212529"/>
          <w:sz w:val="22"/>
          <w:szCs w:val="22"/>
        </w:rPr>
      </w:pPr>
      <w:r w:rsidRPr="00D03CFD">
        <w:rPr>
          <w:rFonts w:ascii="Arial" w:hAnsi="Arial" w:cs="Arial"/>
          <w:color w:val="212529"/>
          <w:sz w:val="22"/>
          <w:szCs w:val="22"/>
        </w:rPr>
        <w:t xml:space="preserve">Horns and signaling devices: operating a horn or other audible signaling device on any motor vehicle, including golf carts, except in an emergency or when required by law. </w:t>
      </w:r>
    </w:p>
    <w:p w14:paraId="4E59B98A" w14:textId="77777777" w:rsidR="00217E25" w:rsidRPr="00D03CFD" w:rsidRDefault="00217E25" w:rsidP="00217E25">
      <w:pPr>
        <w:pStyle w:val="Default"/>
        <w:spacing w:before="0" w:line="240" w:lineRule="auto"/>
        <w:jc w:val="both"/>
        <w:rPr>
          <w:rFonts w:ascii="Arial" w:eastAsia="Arial" w:hAnsi="Arial" w:cs="Arial"/>
          <w:color w:val="212529"/>
          <w:sz w:val="22"/>
          <w:szCs w:val="22"/>
        </w:rPr>
      </w:pPr>
    </w:p>
    <w:p w14:paraId="632FCFC7" w14:textId="77777777" w:rsidR="00217E25" w:rsidRPr="00D03CFD" w:rsidRDefault="00217E25" w:rsidP="00217E25">
      <w:pPr>
        <w:pStyle w:val="Default"/>
        <w:spacing w:before="0" w:line="240" w:lineRule="auto"/>
        <w:jc w:val="both"/>
        <w:rPr>
          <w:rFonts w:ascii="Arial" w:eastAsia="Arial" w:hAnsi="Arial" w:cs="Arial"/>
          <w:color w:val="212529"/>
        </w:rPr>
      </w:pPr>
      <w:r w:rsidRPr="00D03CFD">
        <w:rPr>
          <w:rFonts w:ascii="Arial" w:hAnsi="Arial" w:cs="Arial"/>
          <w:color w:val="212529"/>
        </w:rPr>
        <w:t>QUANTATIVE LIMITS</w:t>
      </w:r>
    </w:p>
    <w:p w14:paraId="3C42EDAB" w14:textId="77777777" w:rsidR="00217E25" w:rsidRPr="00D03CFD" w:rsidRDefault="00217E25" w:rsidP="00217E25">
      <w:pPr>
        <w:pStyle w:val="Default"/>
        <w:spacing w:before="0" w:line="240" w:lineRule="auto"/>
        <w:jc w:val="both"/>
        <w:rPr>
          <w:rFonts w:ascii="Arial" w:eastAsia="Arial" w:hAnsi="Arial" w:cs="Arial"/>
          <w:color w:val="212529"/>
        </w:rPr>
      </w:pPr>
    </w:p>
    <w:p w14:paraId="6EA493EF" w14:textId="77777777" w:rsidR="00217E25" w:rsidRDefault="00217E25" w:rsidP="00217E25">
      <w:pPr>
        <w:pStyle w:val="Default"/>
        <w:spacing w:before="0" w:line="240" w:lineRule="auto"/>
        <w:jc w:val="both"/>
        <w:rPr>
          <w:rFonts w:ascii="Arial" w:eastAsia="Arial" w:hAnsi="Arial" w:cs="Arial"/>
          <w:color w:val="212529"/>
        </w:rPr>
      </w:pPr>
      <w:r w:rsidRPr="00D03CFD">
        <w:rPr>
          <w:rFonts w:ascii="Arial" w:hAnsi="Arial" w:cs="Arial"/>
          <w:color w:val="212529"/>
        </w:rPr>
        <w:t>It shall be unlawful for any person or entity to cause the sound pressure level to exceed the limits listed below at any point on the boundary of the property where the person is located:</w:t>
      </w:r>
      <w:r>
        <w:rPr>
          <w:rFonts w:ascii="Arial" w:eastAsia="Arial" w:hAnsi="Arial" w:cs="Arial"/>
          <w:color w:val="212529"/>
        </w:rPr>
        <w:t xml:space="preserve"> </w:t>
      </w:r>
    </w:p>
    <w:p w14:paraId="3ACC175C" w14:textId="77777777" w:rsidR="00217E25" w:rsidRDefault="00217E25" w:rsidP="00217E25">
      <w:pPr>
        <w:pStyle w:val="Default"/>
        <w:spacing w:before="0" w:line="240" w:lineRule="auto"/>
        <w:jc w:val="both"/>
        <w:rPr>
          <w:rFonts w:ascii="Arial" w:eastAsia="Arial" w:hAnsi="Arial" w:cs="Arial"/>
          <w:color w:val="212529"/>
        </w:rPr>
      </w:pPr>
    </w:p>
    <w:p w14:paraId="42A8EEAD" w14:textId="77777777" w:rsidR="00217E25" w:rsidRPr="00D03CFD" w:rsidRDefault="00217E25" w:rsidP="00217E25">
      <w:pPr>
        <w:pStyle w:val="Default"/>
        <w:spacing w:before="0" w:line="240" w:lineRule="auto"/>
        <w:jc w:val="both"/>
        <w:rPr>
          <w:rFonts w:ascii="Arial" w:eastAsia="Arial" w:hAnsi="Arial" w:cs="Arial"/>
          <w:color w:val="212529"/>
        </w:rPr>
      </w:pPr>
      <w:r w:rsidRPr="00D03CFD">
        <w:rPr>
          <w:rFonts w:ascii="Arial" w:eastAsia="Arial" w:hAnsi="Arial" w:cs="Arial"/>
          <w:color w:val="212529"/>
        </w:rPr>
        <w:t>55dBa between ten hours of 11:00 p.m. and 9:00 a.m.</w:t>
      </w:r>
    </w:p>
    <w:p w14:paraId="65D93CE9" w14:textId="77777777" w:rsidR="00217E25" w:rsidRPr="00D03CFD" w:rsidRDefault="00217E25" w:rsidP="00217E25">
      <w:pPr>
        <w:pStyle w:val="Default"/>
        <w:spacing w:before="0" w:line="240" w:lineRule="auto"/>
        <w:jc w:val="both"/>
        <w:rPr>
          <w:rFonts w:ascii="Arial" w:eastAsia="Arial" w:hAnsi="Arial" w:cs="Arial"/>
          <w:color w:val="212529"/>
        </w:rPr>
      </w:pPr>
    </w:p>
    <w:p w14:paraId="5A029D38" w14:textId="77777777" w:rsidR="00217E25" w:rsidRPr="00D03CFD" w:rsidRDefault="00217E25" w:rsidP="00217E25">
      <w:pPr>
        <w:pStyle w:val="Default"/>
        <w:spacing w:before="0" w:line="240" w:lineRule="auto"/>
        <w:jc w:val="both"/>
        <w:rPr>
          <w:rFonts w:ascii="Arial" w:eastAsia="Arial" w:hAnsi="Arial" w:cs="Arial"/>
          <w:color w:val="212529"/>
        </w:rPr>
      </w:pPr>
      <w:r w:rsidRPr="00D03CFD">
        <w:rPr>
          <w:rFonts w:ascii="Arial" w:hAnsi="Arial" w:cs="Arial"/>
          <w:color w:val="212529"/>
        </w:rPr>
        <w:t>In addition, no person shall make or cause to be made any earth-shaking vibrations perceptible without the aid of instruments beyond the property boundary of the vibration source.</w:t>
      </w:r>
    </w:p>
    <w:p w14:paraId="315660BC" w14:textId="77777777" w:rsidR="00217E25" w:rsidRPr="00D03CFD" w:rsidRDefault="00217E25" w:rsidP="00217E25">
      <w:pPr>
        <w:pStyle w:val="Default"/>
        <w:spacing w:before="0" w:line="240" w:lineRule="auto"/>
        <w:jc w:val="both"/>
        <w:rPr>
          <w:rFonts w:ascii="Arial" w:eastAsia="Arial" w:hAnsi="Arial" w:cs="Arial"/>
          <w:color w:val="212529"/>
        </w:rPr>
      </w:pPr>
    </w:p>
    <w:p w14:paraId="59C9DBA5" w14:textId="77777777" w:rsidR="00217E25" w:rsidRPr="00D03CFD" w:rsidRDefault="00217E25" w:rsidP="00217E25">
      <w:pPr>
        <w:pStyle w:val="Default"/>
        <w:spacing w:before="0" w:line="240" w:lineRule="auto"/>
        <w:jc w:val="both"/>
        <w:rPr>
          <w:rFonts w:ascii="Arial" w:eastAsia="Arial" w:hAnsi="Arial" w:cs="Arial"/>
          <w:color w:val="212529"/>
        </w:rPr>
      </w:pPr>
      <w:r w:rsidRPr="00D03CFD">
        <w:rPr>
          <w:rFonts w:ascii="Arial" w:hAnsi="Arial" w:cs="Arial"/>
          <w:color w:val="212529"/>
        </w:rPr>
        <w:lastRenderedPageBreak/>
        <w:t>EXCEPTIONS AND PERMITS</w:t>
      </w:r>
    </w:p>
    <w:p w14:paraId="2FFC307E" w14:textId="77777777" w:rsidR="00217E25" w:rsidRPr="00D03CFD" w:rsidRDefault="00217E25" w:rsidP="00217E25">
      <w:pPr>
        <w:pStyle w:val="Default"/>
        <w:spacing w:before="0" w:line="240" w:lineRule="auto"/>
        <w:jc w:val="both"/>
        <w:rPr>
          <w:rFonts w:ascii="Arial" w:eastAsia="Arial" w:hAnsi="Arial" w:cs="Arial"/>
          <w:color w:val="212529"/>
        </w:rPr>
      </w:pPr>
    </w:p>
    <w:p w14:paraId="78DD2CA9" w14:textId="77777777" w:rsidR="00217E25" w:rsidRPr="00D03CFD" w:rsidRDefault="00217E25" w:rsidP="00217E25">
      <w:pPr>
        <w:pStyle w:val="Default"/>
        <w:numPr>
          <w:ilvl w:val="0"/>
          <w:numId w:val="2"/>
        </w:numPr>
        <w:spacing w:before="0" w:line="240" w:lineRule="auto"/>
        <w:jc w:val="both"/>
        <w:rPr>
          <w:rFonts w:ascii="Arial" w:eastAsia="Arial" w:hAnsi="Arial" w:cs="Arial"/>
          <w:color w:val="212529"/>
        </w:rPr>
      </w:pPr>
      <w:r w:rsidRPr="00D03CFD">
        <w:rPr>
          <w:rFonts w:ascii="Arial" w:hAnsi="Arial" w:cs="Arial"/>
          <w:color w:val="212529"/>
        </w:rPr>
        <w:t>The provisions of this ordinance shall not apply to the emission of sound for the purpose of alerting persons to the existence of an emergency or the emission of sound in the performance of work to prevent or alleviate physical or property damage threatened or caused by a public calamity or other emergency.</w:t>
      </w:r>
    </w:p>
    <w:p w14:paraId="580735E5" w14:textId="77777777" w:rsidR="00217E25" w:rsidRPr="00D03CFD" w:rsidRDefault="00217E25" w:rsidP="00217E25">
      <w:pPr>
        <w:pStyle w:val="Default"/>
        <w:spacing w:before="0" w:line="240" w:lineRule="auto"/>
        <w:jc w:val="both"/>
        <w:rPr>
          <w:rFonts w:ascii="Arial" w:eastAsia="Arial" w:hAnsi="Arial" w:cs="Arial"/>
          <w:color w:val="212529"/>
        </w:rPr>
      </w:pPr>
    </w:p>
    <w:p w14:paraId="27AB7E9D" w14:textId="77777777" w:rsidR="00217E25" w:rsidRPr="00D03CFD" w:rsidRDefault="00217E25" w:rsidP="00217E25">
      <w:pPr>
        <w:pStyle w:val="Default"/>
        <w:numPr>
          <w:ilvl w:val="0"/>
          <w:numId w:val="2"/>
        </w:numPr>
        <w:spacing w:before="0" w:line="240" w:lineRule="auto"/>
        <w:jc w:val="both"/>
        <w:rPr>
          <w:rFonts w:ascii="Arial" w:eastAsia="Arial" w:hAnsi="Arial" w:cs="Arial"/>
          <w:color w:val="212529"/>
        </w:rPr>
      </w:pPr>
      <w:r w:rsidRPr="00D03CFD">
        <w:rPr>
          <w:rFonts w:ascii="Arial" w:hAnsi="Arial" w:cs="Arial"/>
          <w:color w:val="212529"/>
        </w:rPr>
        <w:t>The HOA board shall have the authority to issue permits to allow for certain activities that might otherwise be prohibited</w:t>
      </w:r>
      <w:r>
        <w:rPr>
          <w:rFonts w:ascii="Arial" w:hAnsi="Arial" w:cs="Arial"/>
          <w:color w:val="212529"/>
        </w:rPr>
        <w:t xml:space="preserve">. </w:t>
      </w:r>
      <w:r w:rsidRPr="00D03CFD">
        <w:rPr>
          <w:rFonts w:ascii="Arial" w:hAnsi="Arial" w:cs="Arial"/>
          <w:color w:val="212529"/>
        </w:rPr>
        <w:t>Permits may be issued for:  celebrations, concerts, parades, or other special events (public or private).</w:t>
      </w:r>
    </w:p>
    <w:p w14:paraId="79252081" w14:textId="77777777" w:rsidR="00217E25" w:rsidRPr="00D03CFD" w:rsidRDefault="00217E25" w:rsidP="00217E25">
      <w:pPr>
        <w:pStyle w:val="Default"/>
        <w:spacing w:before="0" w:line="240" w:lineRule="auto"/>
        <w:jc w:val="both"/>
        <w:rPr>
          <w:rFonts w:ascii="Arial" w:eastAsia="Arial" w:hAnsi="Arial" w:cs="Arial"/>
          <w:color w:val="212529"/>
        </w:rPr>
      </w:pPr>
      <w:r w:rsidRPr="00D03CFD">
        <w:rPr>
          <w:rFonts w:ascii="Arial" w:eastAsia="Arial" w:hAnsi="Arial" w:cs="Arial"/>
          <w:color w:val="212529"/>
        </w:rPr>
        <w:tab/>
      </w:r>
    </w:p>
    <w:p w14:paraId="205CDC0B" w14:textId="77777777" w:rsidR="00217E25" w:rsidRPr="00D03CFD" w:rsidRDefault="00217E25" w:rsidP="00217E25">
      <w:pPr>
        <w:pStyle w:val="Default"/>
        <w:numPr>
          <w:ilvl w:val="0"/>
          <w:numId w:val="2"/>
        </w:numPr>
        <w:spacing w:before="0" w:line="240" w:lineRule="auto"/>
        <w:jc w:val="both"/>
        <w:rPr>
          <w:rFonts w:ascii="Arial" w:hAnsi="Arial" w:cs="Arial"/>
        </w:rPr>
      </w:pPr>
      <w:r w:rsidRPr="00D03CFD">
        <w:rPr>
          <w:rFonts w:ascii="Arial" w:hAnsi="Arial" w:cs="Arial"/>
          <w:color w:val="212529"/>
        </w:rPr>
        <w:t>A permit may be granted if a person can show that meeting the noise or activity rules would create an unfair or excessive hardship for themselves, the community, or others. The permit can only be approved if the benefit of allowing the activity outweighs any negative effects it may have on people</w:t>
      </w:r>
      <w:r w:rsidRPr="00D03CFD">
        <w:rPr>
          <w:rFonts w:ascii="Arial" w:hAnsi="Arial" w:cs="Arial"/>
          <w:color w:val="212529"/>
          <w:rtl/>
        </w:rPr>
        <w:t>’</w:t>
      </w:r>
      <w:r w:rsidRPr="00D03CFD">
        <w:rPr>
          <w:rFonts w:ascii="Arial" w:hAnsi="Arial" w:cs="Arial"/>
          <w:color w:val="212529"/>
        </w:rPr>
        <w:t>s health, safety, or quality of life. The permit may also include conditions or time limits to reduce any harmful impact.</w:t>
      </w:r>
    </w:p>
    <w:p w14:paraId="25724A1F" w14:textId="77777777" w:rsidR="00217E25" w:rsidRPr="002B4089" w:rsidRDefault="00217E25" w:rsidP="00217E25">
      <w:pPr>
        <w:shd w:val="clear" w:color="auto" w:fill="FFFFFF"/>
        <w:spacing w:after="0" w:line="240" w:lineRule="auto"/>
        <w:rPr>
          <w:rFonts w:ascii="Calibri" w:eastAsia="Times New Roman" w:hAnsi="Calibri" w:cs="Calibri"/>
          <w:color w:val="1D2228"/>
          <w:sz w:val="28"/>
          <w:szCs w:val="28"/>
        </w:rPr>
      </w:pPr>
    </w:p>
    <w:p w14:paraId="2C923C9D" w14:textId="77777777" w:rsidR="00217E25" w:rsidRPr="002B4089" w:rsidRDefault="00217E25" w:rsidP="00217E25">
      <w:pPr>
        <w:jc w:val="center"/>
        <w:rPr>
          <w:rFonts w:ascii="Calibri" w:eastAsia="Calibri" w:hAnsi="Calibri" w:cs="Times New Roman"/>
        </w:rPr>
      </w:pPr>
    </w:p>
    <w:p w14:paraId="66A31CEB" w14:textId="77777777" w:rsidR="00572766" w:rsidRPr="008C70FE" w:rsidRDefault="00572766" w:rsidP="007B3569">
      <w:pPr>
        <w:shd w:val="clear" w:color="auto" w:fill="FFFFFF"/>
        <w:spacing w:after="0" w:line="240" w:lineRule="auto"/>
        <w:jc w:val="both"/>
        <w:rPr>
          <w:rFonts w:eastAsia="Times New Roman" w:cstheme="minorHAnsi"/>
          <w:color w:val="1D2228"/>
          <w:sz w:val="24"/>
          <w:szCs w:val="24"/>
        </w:rPr>
      </w:pPr>
    </w:p>
    <w:p w14:paraId="325C966A" w14:textId="77777777" w:rsidR="00EA24BE" w:rsidRPr="008C70FE" w:rsidRDefault="00EA24BE" w:rsidP="00EA24BE">
      <w:pPr>
        <w:shd w:val="clear" w:color="auto" w:fill="FFFFFF"/>
        <w:spacing w:after="0" w:line="240" w:lineRule="auto"/>
        <w:rPr>
          <w:rFonts w:ascii="Arial" w:eastAsia="Times New Roman" w:hAnsi="Arial" w:cs="Arial"/>
          <w:color w:val="1D2228"/>
          <w:sz w:val="24"/>
          <w:szCs w:val="24"/>
        </w:rPr>
      </w:pPr>
    </w:p>
    <w:p w14:paraId="22A3AD69" w14:textId="77777777" w:rsidR="00EA24BE" w:rsidRPr="008C70FE" w:rsidRDefault="00EA24BE" w:rsidP="00DD6075">
      <w:pPr>
        <w:shd w:val="clear" w:color="auto" w:fill="FFFFFF"/>
        <w:spacing w:after="0" w:line="240" w:lineRule="auto"/>
        <w:jc w:val="both"/>
        <w:rPr>
          <w:rFonts w:eastAsia="Times New Roman" w:cstheme="minorHAnsi"/>
          <w:color w:val="1D2228"/>
          <w:sz w:val="24"/>
          <w:szCs w:val="24"/>
        </w:rPr>
      </w:pPr>
    </w:p>
    <w:p w14:paraId="4CAFA515" w14:textId="77777777" w:rsidR="00EA24BE" w:rsidRPr="008C70FE" w:rsidRDefault="00EA24BE" w:rsidP="00DD6075">
      <w:pPr>
        <w:pStyle w:val="NoSpacing"/>
        <w:rPr>
          <w:rFonts w:cstheme="minorHAnsi"/>
          <w:sz w:val="24"/>
          <w:szCs w:val="24"/>
        </w:rPr>
      </w:pPr>
    </w:p>
    <w:p w14:paraId="55ABC65D" w14:textId="77777777" w:rsidR="00CC50E2" w:rsidRPr="008C70FE" w:rsidRDefault="00CC50E2">
      <w:pPr>
        <w:rPr>
          <w:rFonts w:cstheme="minorHAnsi"/>
          <w:sz w:val="24"/>
          <w:szCs w:val="24"/>
        </w:rPr>
      </w:pPr>
    </w:p>
    <w:sectPr w:rsidR="00CC50E2" w:rsidRPr="008C70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02DE9"/>
    <w:multiLevelType w:val="hybridMultilevel"/>
    <w:tmpl w:val="0DCA6794"/>
    <w:lvl w:ilvl="0" w:tplc="25F69A32">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AE6223F"/>
    <w:multiLevelType w:val="hybridMultilevel"/>
    <w:tmpl w:val="C064492C"/>
    <w:lvl w:ilvl="0" w:tplc="F8E407CE">
      <w:start w:val="1"/>
      <w:numFmt w:val="upperLetter"/>
      <w:lvlText w:val="%1."/>
      <w:lvlJc w:val="left"/>
      <w:pPr>
        <w:ind w:left="720" w:hanging="360"/>
      </w:pPr>
      <w:rPr>
        <w:rFonts w:eastAsia="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009332">
    <w:abstractNumId w:val="0"/>
  </w:num>
  <w:num w:numId="2" w16cid:durableId="15602866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0A8"/>
    <w:rsid w:val="00057D02"/>
    <w:rsid w:val="00090185"/>
    <w:rsid w:val="000A3ADD"/>
    <w:rsid w:val="000E5420"/>
    <w:rsid w:val="00120D46"/>
    <w:rsid w:val="00191329"/>
    <w:rsid w:val="001E330C"/>
    <w:rsid w:val="00217E25"/>
    <w:rsid w:val="00247B95"/>
    <w:rsid w:val="00272078"/>
    <w:rsid w:val="00282EFF"/>
    <w:rsid w:val="002B059F"/>
    <w:rsid w:val="002D5F6D"/>
    <w:rsid w:val="00327667"/>
    <w:rsid w:val="00382B21"/>
    <w:rsid w:val="003A17A1"/>
    <w:rsid w:val="003D08C9"/>
    <w:rsid w:val="004130E2"/>
    <w:rsid w:val="0054712E"/>
    <w:rsid w:val="00572766"/>
    <w:rsid w:val="005876B2"/>
    <w:rsid w:val="005D058E"/>
    <w:rsid w:val="005F61F2"/>
    <w:rsid w:val="00616F4A"/>
    <w:rsid w:val="00627743"/>
    <w:rsid w:val="006907B4"/>
    <w:rsid w:val="006A0547"/>
    <w:rsid w:val="007046C2"/>
    <w:rsid w:val="0072718F"/>
    <w:rsid w:val="00743795"/>
    <w:rsid w:val="007459A3"/>
    <w:rsid w:val="007B3569"/>
    <w:rsid w:val="0083114F"/>
    <w:rsid w:val="00865C1B"/>
    <w:rsid w:val="008A09E6"/>
    <w:rsid w:val="008C70FE"/>
    <w:rsid w:val="00930885"/>
    <w:rsid w:val="00A613A2"/>
    <w:rsid w:val="00A700ED"/>
    <w:rsid w:val="00B840A8"/>
    <w:rsid w:val="00C17F65"/>
    <w:rsid w:val="00CC50E2"/>
    <w:rsid w:val="00D134BB"/>
    <w:rsid w:val="00D17485"/>
    <w:rsid w:val="00D209B2"/>
    <w:rsid w:val="00D80B63"/>
    <w:rsid w:val="00D967AE"/>
    <w:rsid w:val="00DA5FD8"/>
    <w:rsid w:val="00DD6075"/>
    <w:rsid w:val="00EA24BE"/>
    <w:rsid w:val="00EF2568"/>
    <w:rsid w:val="00F6537D"/>
    <w:rsid w:val="00F673F4"/>
    <w:rsid w:val="00F76B6A"/>
    <w:rsid w:val="00FC187E"/>
    <w:rsid w:val="00FF18C1"/>
    <w:rsid w:val="00FF3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01B5E"/>
  <w15:chartTrackingRefBased/>
  <w15:docId w15:val="{5751CB1C-531F-428A-83D4-9DE17CBC0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24BE"/>
    <w:pPr>
      <w:spacing w:after="0" w:line="240" w:lineRule="auto"/>
    </w:pPr>
  </w:style>
  <w:style w:type="paragraph" w:customStyle="1" w:styleId="Body">
    <w:name w:val="Body"/>
    <w:rsid w:val="00217E25"/>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paragraph" w:customStyle="1" w:styleId="Default">
    <w:name w:val="Default"/>
    <w:rsid w:val="00217E25"/>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484</Words>
  <Characters>2762</Characters>
  <Application>Microsoft Office Word</Application>
  <DocSecurity>0</DocSecurity>
  <Lines>23</Lines>
  <Paragraphs>6</Paragraphs>
  <ScaleCrop>false</ScaleCrop>
  <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ELLIS</dc:creator>
  <cp:keywords/>
  <dc:description/>
  <cp:lastModifiedBy>david cullom</cp:lastModifiedBy>
  <cp:revision>2</cp:revision>
  <dcterms:created xsi:type="dcterms:W3CDTF">2026-08-30T21:08:00Z</dcterms:created>
  <dcterms:modified xsi:type="dcterms:W3CDTF">2026-08-30T21:08:00Z</dcterms:modified>
</cp:coreProperties>
</file>